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BA" w:rsidRPr="007001BA" w:rsidRDefault="007001BA" w:rsidP="007001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1BA">
        <w:rPr>
          <w:rFonts w:ascii="Times New Roman" w:hAnsi="Times New Roman" w:cs="Times New Roman"/>
          <w:b/>
          <w:sz w:val="24"/>
          <w:szCs w:val="24"/>
        </w:rPr>
        <w:t>Требования к материально – техническим условиям</w:t>
      </w:r>
    </w:p>
    <w:tbl>
      <w:tblPr>
        <w:tblStyle w:val="a3"/>
        <w:tblW w:w="106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661"/>
        <w:gridCol w:w="1276"/>
        <w:gridCol w:w="1276"/>
        <w:gridCol w:w="1417"/>
      </w:tblGrid>
      <w:tr w:rsidR="007001BA" w:rsidRPr="000015FE" w:rsidTr="007001BA">
        <w:trPr>
          <w:trHeight w:val="979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sz w:val="24"/>
                <w:szCs w:val="24"/>
              </w:rPr>
              <w:t>Не соответствует-1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sz w:val="24"/>
                <w:szCs w:val="24"/>
              </w:rPr>
              <w:t>Частично соответсвует-2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соответствует-3 балла</w:t>
            </w:r>
          </w:p>
        </w:tc>
      </w:tr>
      <w:tr w:rsidR="007001BA" w:rsidRPr="000015FE" w:rsidTr="007001BA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7001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групповых помещений средствами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RPr="000015FE" w:rsidTr="007001BA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7001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групповых помещений мебелью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RPr="000015FE" w:rsidTr="007001BA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7001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уровня освещенности групповых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RPr="000015FE" w:rsidTr="007001BA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7001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площади групп количеству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RPr="000015FE" w:rsidTr="007001BA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7001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положений и журналов по ОТ и обеспечению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RPr="000015FE" w:rsidTr="007001BA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7001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технологическое обеспечение (наличие технологического оборудования, сайта, программного обеспечения)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BA" w:rsidRPr="000015FE" w:rsidRDefault="007001BA" w:rsidP="0090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107" w:rsidRDefault="00674107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/>
    <w:p w:rsidR="007001BA" w:rsidRDefault="007001BA" w:rsidP="007001BA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5F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развивающей предметно-пространственной среде</w:t>
      </w:r>
    </w:p>
    <w:p w:rsidR="007001BA" w:rsidRPr="00575B3E" w:rsidRDefault="007001BA" w:rsidP="00700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88"/>
        <w:gridCol w:w="1142"/>
        <w:gridCol w:w="1142"/>
        <w:gridCol w:w="1418"/>
      </w:tblGrid>
      <w:tr w:rsidR="007001BA" w:rsidTr="007001BA">
        <w:trPr>
          <w:trHeight w:val="975"/>
        </w:trPr>
        <w:tc>
          <w:tcPr>
            <w:tcW w:w="678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42" w:type="dxa"/>
          </w:tcPr>
          <w:p w:rsidR="007001BA" w:rsidRPr="00457B5E" w:rsidRDefault="007001BA" w:rsidP="009015E9">
            <w:pPr>
              <w:jc w:val="center"/>
              <w:rPr>
                <w:rFonts w:ascii="Times New Roman" w:hAnsi="Times New Roman" w:cs="Times New Roman"/>
              </w:rPr>
            </w:pPr>
            <w:r w:rsidRPr="00457B5E">
              <w:rPr>
                <w:rFonts w:ascii="Times New Roman" w:hAnsi="Times New Roman" w:cs="Times New Roman"/>
              </w:rPr>
              <w:t>Не соответствует-1 балл</w:t>
            </w:r>
          </w:p>
        </w:tc>
        <w:tc>
          <w:tcPr>
            <w:tcW w:w="1142" w:type="dxa"/>
          </w:tcPr>
          <w:p w:rsidR="007001BA" w:rsidRPr="00457B5E" w:rsidRDefault="007001BA" w:rsidP="009015E9">
            <w:pPr>
              <w:jc w:val="center"/>
              <w:rPr>
                <w:rFonts w:ascii="Times New Roman" w:hAnsi="Times New Roman" w:cs="Times New Roman"/>
              </w:rPr>
            </w:pPr>
            <w:r w:rsidRPr="00457B5E">
              <w:rPr>
                <w:rFonts w:ascii="Times New Roman" w:hAnsi="Times New Roman" w:cs="Times New Roman"/>
              </w:rPr>
              <w:t>Частично соответсвует-2 балла</w:t>
            </w:r>
          </w:p>
        </w:tc>
        <w:tc>
          <w:tcPr>
            <w:tcW w:w="1418" w:type="dxa"/>
          </w:tcPr>
          <w:p w:rsidR="007001BA" w:rsidRPr="00457B5E" w:rsidRDefault="007001BA" w:rsidP="009015E9">
            <w:pPr>
              <w:jc w:val="center"/>
              <w:rPr>
                <w:rFonts w:ascii="Times New Roman" w:hAnsi="Times New Roman" w:cs="Times New Roman"/>
              </w:rPr>
            </w:pPr>
            <w:r w:rsidRPr="00457B5E">
              <w:rPr>
                <w:rFonts w:ascii="Times New Roman" w:hAnsi="Times New Roman" w:cs="Times New Roman"/>
              </w:rPr>
              <w:t>Полностью соответствует-3 балла</w:t>
            </w:r>
          </w:p>
        </w:tc>
      </w:tr>
      <w:tr w:rsidR="007001BA" w:rsidTr="007001BA">
        <w:trPr>
          <w:trHeight w:val="552"/>
        </w:trPr>
        <w:tc>
          <w:tcPr>
            <w:tcW w:w="6788" w:type="dxa"/>
          </w:tcPr>
          <w:p w:rsidR="007001BA" w:rsidRPr="00575B3E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Количественный состав предметов и материалов для разных видов деятельности 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806"/>
        </w:trPr>
        <w:tc>
          <w:tcPr>
            <w:tcW w:w="6788" w:type="dxa"/>
          </w:tcPr>
          <w:p w:rsidR="007001BA" w:rsidRPr="00575B3E" w:rsidRDefault="007001BA" w:rsidP="009015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575B3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7001BA" w:rsidRPr="00575B3E" w:rsidRDefault="007001BA" w:rsidP="007001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5B3E">
              <w:rPr>
                <w:rFonts w:ascii="Times New Roman" w:hAnsi="Times New Roman" w:cs="Times New Roman"/>
                <w:sz w:val="24"/>
                <w:szCs w:val="24"/>
              </w:rPr>
              <w:t>аличие маркеров игрового пространства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347"/>
        </w:trPr>
        <w:tc>
          <w:tcPr>
            <w:tcW w:w="6788" w:type="dxa"/>
          </w:tcPr>
          <w:p w:rsidR="007001BA" w:rsidRPr="00575B3E" w:rsidRDefault="007001BA" w:rsidP="007001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игрушек и поделок для режиссерских игр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836"/>
        </w:trPr>
        <w:tc>
          <w:tcPr>
            <w:tcW w:w="6788" w:type="dxa"/>
          </w:tcPr>
          <w:p w:rsidR="007001BA" w:rsidRPr="00575B3E" w:rsidRDefault="007001BA" w:rsidP="007001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игрового оборудования для театрализованных игр (костюмы, разные виды театров, театрально – игровое оборудование)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1105"/>
        </w:trPr>
        <w:tc>
          <w:tcPr>
            <w:tcW w:w="6788" w:type="dxa"/>
          </w:tcPr>
          <w:p w:rsidR="007001BA" w:rsidRPr="000A36E8" w:rsidRDefault="007001BA" w:rsidP="007001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игрового оборудования для дидактических игр (настольно – печатные, словесные, развивающие, интеллектуальные игры и игры – экспериментирование с разными материалами)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67"/>
        </w:trPr>
        <w:tc>
          <w:tcPr>
            <w:tcW w:w="6788" w:type="dxa"/>
          </w:tcPr>
          <w:p w:rsidR="007001BA" w:rsidRDefault="007001BA" w:rsidP="007001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уголков уединения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661"/>
        </w:trPr>
        <w:tc>
          <w:tcPr>
            <w:tcW w:w="6788" w:type="dxa"/>
          </w:tcPr>
          <w:p w:rsidR="007001BA" w:rsidRDefault="007001BA" w:rsidP="009015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1.2.Продуктивная деятельность</w:t>
            </w:r>
          </w:p>
          <w:p w:rsidR="007001BA" w:rsidRPr="000A36E8" w:rsidRDefault="007001BA" w:rsidP="007001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для конструирования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274"/>
        </w:trPr>
        <w:tc>
          <w:tcPr>
            <w:tcW w:w="6788" w:type="dxa"/>
          </w:tcPr>
          <w:p w:rsidR="007001BA" w:rsidRPr="000A36E8" w:rsidRDefault="007001BA" w:rsidP="007001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для изобразительной деятельности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82"/>
        </w:trPr>
        <w:tc>
          <w:tcPr>
            <w:tcW w:w="6788" w:type="dxa"/>
          </w:tcPr>
          <w:p w:rsidR="007001BA" w:rsidRDefault="007001BA" w:rsidP="007001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природного и бросового материала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1359"/>
        </w:trPr>
        <w:tc>
          <w:tcPr>
            <w:tcW w:w="6788" w:type="dxa"/>
          </w:tcPr>
          <w:p w:rsidR="007001BA" w:rsidRDefault="007001BA" w:rsidP="00901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1.3.Познавательно – исследовательская деятельность</w:t>
            </w:r>
          </w:p>
          <w:p w:rsidR="007001BA" w:rsidRPr="000A36E8" w:rsidRDefault="007001BA" w:rsidP="007001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этой деятельности, энциклопедии, книги, познавательного характера, карты, игры, настольно – печатные игры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52"/>
        </w:trPr>
        <w:tc>
          <w:tcPr>
            <w:tcW w:w="6788" w:type="dxa"/>
          </w:tcPr>
          <w:p w:rsidR="007001BA" w:rsidRPr="00457B5E" w:rsidRDefault="007001BA" w:rsidP="007001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уголков гражданственности (родной край)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1075"/>
        </w:trPr>
        <w:tc>
          <w:tcPr>
            <w:tcW w:w="6788" w:type="dxa"/>
          </w:tcPr>
          <w:p w:rsidR="007001BA" w:rsidRDefault="007001BA" w:rsidP="009015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1.4.Чтение художественной литературы</w:t>
            </w:r>
          </w:p>
          <w:p w:rsidR="007001BA" w:rsidRPr="00640728" w:rsidRDefault="007001BA" w:rsidP="007001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литература, репродукции картин, подборка иллюстраций, аудио – видео записи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357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28">
              <w:rPr>
                <w:rFonts w:ascii="Times New Roman" w:hAnsi="Times New Roman" w:cs="Times New Roman"/>
                <w:sz w:val="24"/>
                <w:szCs w:val="24"/>
              </w:rPr>
              <w:t>Наличие и оборудование книжного уголка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806"/>
        </w:trPr>
        <w:tc>
          <w:tcPr>
            <w:tcW w:w="6788" w:type="dxa"/>
          </w:tcPr>
          <w:p w:rsidR="007001BA" w:rsidRDefault="007001BA" w:rsidP="009015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1.5.Двигательная активность </w:t>
            </w:r>
          </w:p>
          <w:p w:rsidR="007001BA" w:rsidRPr="00640728" w:rsidRDefault="007001BA" w:rsidP="007001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атрибутов для сюжетных и подвижных игр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52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оборудования для подвижных игр и игр - соревнований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67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материала возрасту и его развивающий потенциал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67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материала по безопасности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52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Расположение игрового оборудования и материалов удобно для детей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67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Существует периодическая сменяемость игрового оборудования, что стимулирует активность детей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567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Эстетическая направленность оформления группового помещения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BA" w:rsidTr="007001BA">
        <w:trPr>
          <w:trHeight w:val="1359"/>
        </w:trPr>
        <w:tc>
          <w:tcPr>
            <w:tcW w:w="6788" w:type="dxa"/>
          </w:tcPr>
          <w:p w:rsidR="007001BA" w:rsidRPr="00640728" w:rsidRDefault="007001BA" w:rsidP="007001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среда развития (отсутствие конфликтов с воспитателем, увлеченность деятельностью, спокойная обстановка в группе, создание условий, позволяющих ребенку полноценно общаться с детьми и воспитателем)</w:t>
            </w: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01BA" w:rsidRDefault="007001BA" w:rsidP="0090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Pr="00575B3E" w:rsidRDefault="007001BA" w:rsidP="007001BA">
      <w:pPr>
        <w:rPr>
          <w:rFonts w:ascii="Times New Roman" w:hAnsi="Times New Roman" w:cs="Times New Roman"/>
          <w:sz w:val="28"/>
          <w:szCs w:val="28"/>
        </w:rPr>
      </w:pPr>
    </w:p>
    <w:p w:rsidR="007001BA" w:rsidRPr="000015FE" w:rsidRDefault="007001BA" w:rsidP="007001B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01BA" w:rsidRDefault="007001BA" w:rsidP="007001BA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</w:t>
      </w:r>
      <w:r w:rsidRPr="00AF1883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психолого-педагогическим условиям:</w:t>
      </w:r>
    </w:p>
    <w:p w:rsidR="007001BA" w:rsidRPr="00AF1883" w:rsidRDefault="007001BA" w:rsidP="007001BA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показателей оценки развития детей были выбраны показатели, предложенные Н.В. Верещагиной в журналах диагностики педагогического процесса в разных возрастных группах в соответствии с ФГОС ДО. Разработанные автором диагностические таблицы позволяют не только провести анализ развития конкретного ребёнка, но и 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тенденцию развития воспитанников.</w:t>
      </w:r>
    </w:p>
    <w:p w:rsidR="007001BA" w:rsidRDefault="007001BA" w:rsidP="007001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наличию условий для медицинского сопровождения воспитанников в целях охраны и укрепления их здоровья: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2188"/>
        <w:gridCol w:w="2462"/>
        <w:gridCol w:w="2188"/>
      </w:tblGrid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медицинский кабинет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изолятора для детей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работника со специальным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медицинского кабинета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01BA" w:rsidRDefault="007001BA" w:rsidP="007001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организационно-методического сопровождения процесса реализации ООП</w:t>
      </w:r>
    </w:p>
    <w:p w:rsidR="007001BA" w:rsidRDefault="007001BA" w:rsidP="007001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основе анализа годового плана, изучения документации)</w:t>
      </w:r>
    </w:p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2188"/>
        <w:gridCol w:w="2462"/>
        <w:gridCol w:w="2188"/>
      </w:tblGrid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плане методических мероприятий для обеспечения консультативной поддержки педагогов в ходе реализации ООП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повышения квалификации педагогов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взаимодействию с социумом, и наличие договоров сотрудничества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507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информации о ООП для семьи, заинтересованных лиц</w:t>
            </w: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01BA" w:rsidRDefault="007001BA" w:rsidP="007001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оздоровительной работы</w:t>
      </w:r>
    </w:p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093"/>
        <w:gridCol w:w="2281"/>
        <w:gridCol w:w="2282"/>
      </w:tblGrid>
      <w:tr w:rsidR="007001BA" w:rsidTr="009015E9">
        <w:tc>
          <w:tcPr>
            <w:tcW w:w="2689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093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уч. г</w:t>
            </w:r>
          </w:p>
        </w:tc>
        <w:tc>
          <w:tcPr>
            <w:tcW w:w="2281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уч. г</w:t>
            </w:r>
          </w:p>
        </w:tc>
        <w:tc>
          <w:tcPr>
            <w:tcW w:w="228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01BA" w:rsidTr="009015E9">
        <w:tc>
          <w:tcPr>
            <w:tcW w:w="2689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мониторинга физической подготовленности </w:t>
            </w:r>
          </w:p>
        </w:tc>
        <w:tc>
          <w:tcPr>
            <w:tcW w:w="2093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и физической подготовленности прилагается</w:t>
            </w:r>
          </w:p>
        </w:tc>
      </w:tr>
      <w:tr w:rsidR="007001BA" w:rsidTr="009015E9">
        <w:tc>
          <w:tcPr>
            <w:tcW w:w="2689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посещаемости детей за счёт снижения заболеваемости </w:t>
            </w:r>
          </w:p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(посещаемость/ случаев по болезни)</w:t>
            </w:r>
          </w:p>
        </w:tc>
        <w:tc>
          <w:tcPr>
            <w:tcW w:w="2093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689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технологий </w:t>
            </w:r>
          </w:p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 указать какие)</w:t>
            </w:r>
          </w:p>
        </w:tc>
        <w:tc>
          <w:tcPr>
            <w:tcW w:w="2093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689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режим дня динамических пауз,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ежедневных прогулок</w:t>
            </w:r>
          </w:p>
        </w:tc>
        <w:tc>
          <w:tcPr>
            <w:tcW w:w="2093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BA" w:rsidTr="009015E9">
        <w:tc>
          <w:tcPr>
            <w:tcW w:w="2689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распределение учебной нагрузки, соблюдение СанПиНов</w:t>
            </w:r>
          </w:p>
        </w:tc>
        <w:tc>
          <w:tcPr>
            <w:tcW w:w="2093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01BA" w:rsidRDefault="007001BA" w:rsidP="009015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1BA" w:rsidRDefault="007001BA" w:rsidP="007001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01BA" w:rsidRDefault="007001BA"/>
    <w:sectPr w:rsidR="007001BA" w:rsidSect="00700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4DFD"/>
    <w:multiLevelType w:val="hybridMultilevel"/>
    <w:tmpl w:val="4D2C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5084"/>
    <w:multiLevelType w:val="hybridMultilevel"/>
    <w:tmpl w:val="EF14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085F"/>
    <w:multiLevelType w:val="hybridMultilevel"/>
    <w:tmpl w:val="580C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37179"/>
    <w:multiLevelType w:val="hybridMultilevel"/>
    <w:tmpl w:val="214E3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2742F"/>
    <w:multiLevelType w:val="hybridMultilevel"/>
    <w:tmpl w:val="ABD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81187"/>
    <w:multiLevelType w:val="hybridMultilevel"/>
    <w:tmpl w:val="FF58766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70B64641"/>
    <w:multiLevelType w:val="hybridMultilevel"/>
    <w:tmpl w:val="E8DE4C46"/>
    <w:lvl w:ilvl="0" w:tplc="91CA6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B"/>
    <w:rsid w:val="00674107"/>
    <w:rsid w:val="007001BA"/>
    <w:rsid w:val="0081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189F-A842-4CC3-B4BA-9C4D1CA2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1BA"/>
    <w:pPr>
      <w:ind w:left="720"/>
      <w:contextualSpacing/>
    </w:pPr>
  </w:style>
  <w:style w:type="paragraph" w:styleId="a5">
    <w:name w:val="No Spacing"/>
    <w:uiPriority w:val="1"/>
    <w:qFormat/>
    <w:rsid w:val="00700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658</Words>
  <Characters>3756</Characters>
  <Application>Microsoft Office Word</Application>
  <DocSecurity>0</DocSecurity>
  <Lines>31</Lines>
  <Paragraphs>8</Paragraphs>
  <ScaleCrop>false</ScaleCrop>
  <Company>diakov.net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2015-10-27T12:47:00Z</dcterms:created>
  <dcterms:modified xsi:type="dcterms:W3CDTF">2015-10-27T12:57:00Z</dcterms:modified>
</cp:coreProperties>
</file>